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059" w:type="dxa"/>
        <w:tblInd w:w="-836" w:type="dxa"/>
        <w:tblLook w:val="04A0" w:firstRow="1" w:lastRow="0" w:firstColumn="1" w:lastColumn="0" w:noHBand="0" w:noVBand="1"/>
      </w:tblPr>
      <w:tblGrid>
        <w:gridCol w:w="923"/>
        <w:gridCol w:w="1816"/>
        <w:gridCol w:w="1816"/>
        <w:gridCol w:w="1286"/>
        <w:gridCol w:w="1223"/>
        <w:gridCol w:w="1492"/>
        <w:gridCol w:w="1588"/>
        <w:gridCol w:w="2037"/>
        <w:gridCol w:w="4078"/>
        <w:gridCol w:w="236"/>
        <w:gridCol w:w="236"/>
        <w:gridCol w:w="236"/>
        <w:gridCol w:w="222"/>
        <w:gridCol w:w="222"/>
        <w:gridCol w:w="180"/>
        <w:gridCol w:w="42"/>
        <w:gridCol w:w="222"/>
        <w:gridCol w:w="222"/>
        <w:gridCol w:w="222"/>
        <w:gridCol w:w="222"/>
        <w:gridCol w:w="222"/>
        <w:gridCol w:w="222"/>
        <w:gridCol w:w="222"/>
        <w:gridCol w:w="236"/>
        <w:gridCol w:w="222"/>
        <w:gridCol w:w="222"/>
        <w:gridCol w:w="4360"/>
        <w:gridCol w:w="1832"/>
      </w:tblGrid>
      <w:tr w:rsidR="00C61A16" w:rsidRPr="00C61A16" w:rsidTr="00C61A16">
        <w:trPr>
          <w:gridAfter w:val="1"/>
          <w:wAfter w:w="1832" w:type="dxa"/>
          <w:trHeight w:val="375"/>
        </w:trPr>
        <w:tc>
          <w:tcPr>
            <w:tcW w:w="175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</w:t>
            </w:r>
            <w:r w:rsidR="00FA4A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3568E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онцессионному соглашению</w:t>
            </w:r>
          </w:p>
          <w:p w:rsidR="00C61A16" w:rsidRP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от________№____________</w:t>
            </w:r>
          </w:p>
        </w:tc>
        <w:tc>
          <w:tcPr>
            <w:tcW w:w="66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C61A16" w:rsidRPr="00C61A16" w:rsidTr="00C61A16">
        <w:trPr>
          <w:trHeight w:val="2250"/>
        </w:trPr>
        <w:tc>
          <w:tcPr>
            <w:tcW w:w="16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32141" w:rsidRDefault="00032141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32141" w:rsidRDefault="00032141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61A16" w:rsidRPr="00B75256" w:rsidRDefault="00FA4A5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Значения долгосрочных параметров регулирования </w:t>
            </w:r>
            <w:r w:rsidR="005F5391"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деятельности концессионера </w:t>
            </w:r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отношении объектов теплоснабжения на период  2024- 2043 годов  (системы теплоснабжения, источниками тепловой энергии в которых являются котельные, расположенные по адресам:</w:t>
            </w:r>
            <w:proofErr w:type="gramEnd"/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Новосибирская область, Краснозерский  район,  </w:t>
            </w:r>
            <w:proofErr w:type="spellStart"/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р.п</w:t>
            </w:r>
            <w:proofErr w:type="spellEnd"/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B75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Краснозерское, ул. Кирова, 64а, ул. Набережная, 30, ул. Ленина, 81 с тепловыми сетями), вид топлива - УГОЛЬ.</w:t>
            </w:r>
            <w:proofErr w:type="gramEnd"/>
          </w:p>
          <w:p w:rsidR="00032141" w:rsidRDefault="00032141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32141" w:rsidRPr="00C61A16" w:rsidRDefault="00032141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9A1B6C">
        <w:trPr>
          <w:trHeight w:val="8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032141">
        <w:trPr>
          <w:trHeight w:val="600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Период </w:t>
            </w:r>
          </w:p>
        </w:tc>
        <w:tc>
          <w:tcPr>
            <w:tcW w:w="153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737AB2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C61A16" w:rsidRPr="00C61A16">
              <w:rPr>
                <w:rFonts w:ascii="Times New Roman" w:eastAsia="Times New Roman" w:hAnsi="Times New Roman" w:cs="Times New Roman"/>
                <w:lang w:eastAsia="ru-RU"/>
              </w:rPr>
              <w:t>начения долгосрочных параметров регулирования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trHeight w:val="615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 Величина технологических потерь при передаче тепловой энергии по тепловым сетям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Отношение величины технологических потерь тепловой энергии, теплоносителя к материальной характеристике тепловой сети (двухтрубное исчисление) 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Индекс </w:t>
            </w:r>
            <w:proofErr w:type="spellStart"/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эффектив-ности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операцион-ных</w:t>
            </w:r>
            <w:proofErr w:type="spell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Норматив-</w:t>
            </w:r>
            <w:proofErr w:type="spell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прибыли 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УГОЛЬ 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Базовый уровень операционных расходов</w:t>
            </w:r>
          </w:p>
        </w:tc>
        <w:tc>
          <w:tcPr>
            <w:tcW w:w="2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</w:t>
            </w:r>
          </w:p>
        </w:tc>
        <w:tc>
          <w:tcPr>
            <w:tcW w:w="4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источниках тепловой энергии  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2"/>
          <w:wAfter w:w="6192" w:type="dxa"/>
          <w:trHeight w:val="525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2235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600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у.т</w:t>
            </w:r>
            <w:proofErr w:type="spell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./Гкал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/Гкал/час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032141">
        <w:trPr>
          <w:gridAfter w:val="3"/>
          <w:wAfter w:w="6414" w:type="dxa"/>
          <w:trHeight w:val="39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14 401,89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032141">
        <w:trPr>
          <w:gridAfter w:val="3"/>
          <w:wAfter w:w="6414" w:type="dxa"/>
          <w:trHeight w:val="42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40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:rsidTr="00C61A16">
        <w:trPr>
          <w:gridAfter w:val="3"/>
          <w:wAfter w:w="641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0,0%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1B6C" w:rsidRDefault="009A1B6C"/>
    <w:p w:rsidR="00032141" w:rsidRDefault="00032141" w:rsidP="009A1B6C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5391" w:rsidRDefault="005F5391" w:rsidP="009A1B6C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5391" w:rsidRDefault="005F5391" w:rsidP="009A1B6C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1B6C" w:rsidRPr="00B75256" w:rsidRDefault="00FA4A5D" w:rsidP="009A1B6C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Значения долгосрочных параметров регулирования </w:t>
      </w:r>
      <w:r w:rsidR="005F5391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 концессионера</w:t>
      </w:r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отношении объектов теплоснабжения на период  2024- 2043 годов  (тепловые сети, а также 3 ЦТП в системе теплоснабжения, источником тепловой энергии в которой является котельная №10, расположенная по адресу:</w:t>
      </w:r>
      <w:proofErr w:type="gramEnd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Новосибирская область, Краснозерский  район,  </w:t>
      </w:r>
      <w:proofErr w:type="spell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Краснозерское, ул. Промышленная, 28 (без котельной №10)).</w:t>
      </w:r>
      <w:proofErr w:type="gramEnd"/>
    </w:p>
    <w:p w:rsidR="009A1B6C" w:rsidRDefault="009A1B6C" w:rsidP="00FA4A5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3048" w:type="dxa"/>
        <w:tblLook w:val="04A0" w:firstRow="1" w:lastRow="0" w:firstColumn="1" w:lastColumn="0" w:noHBand="0" w:noVBand="1"/>
      </w:tblPr>
      <w:tblGrid>
        <w:gridCol w:w="1660"/>
        <w:gridCol w:w="2080"/>
        <w:gridCol w:w="2080"/>
        <w:gridCol w:w="1340"/>
        <w:gridCol w:w="1360"/>
        <w:gridCol w:w="1588"/>
        <w:gridCol w:w="2940"/>
      </w:tblGrid>
      <w:tr w:rsidR="009A1B6C" w:rsidRPr="009A1B6C" w:rsidTr="009A1B6C">
        <w:trPr>
          <w:trHeight w:val="60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Период </w:t>
            </w:r>
          </w:p>
        </w:tc>
        <w:tc>
          <w:tcPr>
            <w:tcW w:w="11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737AB2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начения</w:t>
            </w: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1B6C" w:rsidRPr="009A1B6C">
              <w:rPr>
                <w:rFonts w:ascii="Times New Roman" w:eastAsia="Times New Roman" w:hAnsi="Times New Roman" w:cs="Times New Roman"/>
                <w:lang w:eastAsia="ru-RU"/>
              </w:rPr>
              <w:t>долгосрочных параметров регулирования</w:t>
            </w:r>
          </w:p>
        </w:tc>
      </w:tr>
      <w:tr w:rsidR="009A1B6C" w:rsidRPr="009A1B6C" w:rsidTr="009A1B6C">
        <w:trPr>
          <w:trHeight w:val="615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 Величина технологических потерь при передаче тепловой энергии по тепловым сетям</w:t>
            </w: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Отношение величины технологических потерь тепловой энергии, теплоносителя к материальной характеристике тепловой сети (двухтрубное исчисление)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Индекс </w:t>
            </w:r>
            <w:proofErr w:type="spellStart"/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эффектив-ности</w:t>
            </w:r>
            <w:proofErr w:type="spellEnd"/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операцион-ных</w:t>
            </w:r>
            <w:proofErr w:type="spell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Норматив-</w:t>
            </w:r>
            <w:proofErr w:type="spell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прибыли 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Базовый уровень операционных расходов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</w:t>
            </w:r>
          </w:p>
        </w:tc>
      </w:tr>
      <w:tr w:rsidR="009A1B6C" w:rsidRPr="009A1B6C" w:rsidTr="009A1B6C">
        <w:trPr>
          <w:trHeight w:val="525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1B6C" w:rsidRPr="009A1B6C" w:rsidTr="009A1B6C">
        <w:trPr>
          <w:trHeight w:val="2115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1B6C" w:rsidRPr="009A1B6C" w:rsidTr="009A1B6C">
        <w:trPr>
          <w:trHeight w:val="6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</w:tr>
      <w:tr w:rsidR="009A1B6C" w:rsidRPr="009A1B6C" w:rsidTr="009A1B6C">
        <w:trPr>
          <w:trHeight w:val="3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1 267,11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42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40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2032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2033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2034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2036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2037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2038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2039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032141">
        <w:trPr>
          <w:trHeight w:val="31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2040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2041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2042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9A1B6C" w:rsidRPr="009A1B6C" w:rsidTr="009A1B6C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2043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B6C" w:rsidRPr="009A1B6C" w:rsidRDefault="009A1B6C" w:rsidP="009A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</w:tbl>
    <w:p w:rsidR="009A1B6C" w:rsidRDefault="009A1B6C" w:rsidP="009A1B6C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6CA9" w:rsidRPr="00B75256" w:rsidRDefault="00FA4A5D" w:rsidP="00FA4A5D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Значения долгосрочных параметров регулирования </w:t>
      </w:r>
      <w:r w:rsidR="005F5391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 концессионера</w:t>
      </w:r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отношении объектов теплоснабжения на период  2024- 2043 годов  (система теплоснабжения, источником тепловой энергии в которой является котельная, расположенная по адресу:</w:t>
      </w:r>
      <w:proofErr w:type="gramEnd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Новосибирская область, Краснозерский  район,  </w:t>
      </w:r>
      <w:proofErr w:type="spell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Краснозерское, ул. Красникова, 22а с тепловыми сетями), вид топлива - УГОЛЬ.</w:t>
      </w:r>
      <w:proofErr w:type="gramEnd"/>
    </w:p>
    <w:p w:rsidR="00032141" w:rsidRDefault="00032141" w:rsidP="00FA4A5D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1135"/>
        <w:gridCol w:w="1843"/>
        <w:gridCol w:w="1984"/>
        <w:gridCol w:w="1843"/>
        <w:gridCol w:w="1559"/>
        <w:gridCol w:w="1701"/>
        <w:gridCol w:w="1588"/>
        <w:gridCol w:w="2098"/>
        <w:gridCol w:w="2268"/>
      </w:tblGrid>
      <w:tr w:rsidR="00A66CA9" w:rsidRPr="00A66CA9" w:rsidTr="00A66CA9">
        <w:trPr>
          <w:trHeight w:val="6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Период 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737AB2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начения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6CA9" w:rsidRPr="00A66CA9">
              <w:rPr>
                <w:rFonts w:ascii="Times New Roman" w:eastAsia="Times New Roman" w:hAnsi="Times New Roman" w:cs="Times New Roman"/>
                <w:lang w:eastAsia="ru-RU"/>
              </w:rPr>
              <w:t>долгосрочных параметров регулирования</w:t>
            </w:r>
          </w:p>
        </w:tc>
      </w:tr>
      <w:tr w:rsidR="00A66CA9" w:rsidRPr="00A66CA9" w:rsidTr="00A66CA9">
        <w:trPr>
          <w:trHeight w:val="6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Величина технологических потерь при передаче 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тепловой энергии по тепловым сетям*)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proofErr w:type="gramEnd"/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величины технологических потерь тепловой 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энергии, теплоносителя к материальной характеристике тепловой сети *) 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Индекс </w:t>
            </w:r>
            <w:proofErr w:type="spellStart"/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эффектив-ности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операцион-ных</w:t>
            </w:r>
            <w:proofErr w:type="spell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Норматив-</w:t>
            </w:r>
            <w:proofErr w:type="spell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прибыли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Удельный расход топлива на производство 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единицы тепловой энергии, отпускаемой с коллекторов источников тепловой энергии (на основании паспортных данных котлов)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УГОЛЬ 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Базовый уровень операционных расходов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теплоносителя в результате технологических нарушений на тепловых сетях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прекращений подачи тепловой энергии, теплоносителя в 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результате технологических нарушений на источниках тепловой энергии  </w:t>
            </w:r>
          </w:p>
        </w:tc>
      </w:tr>
      <w:tr w:rsidR="00A66CA9" w:rsidRPr="00A66CA9" w:rsidTr="00A66CA9">
        <w:trPr>
          <w:trHeight w:val="52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6CA9" w:rsidRPr="00A66CA9" w:rsidTr="00A66CA9">
        <w:trPr>
          <w:trHeight w:val="201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6CA9" w:rsidRPr="00A66CA9" w:rsidTr="00A66CA9">
        <w:trPr>
          <w:trHeight w:val="6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у.т</w:t>
            </w:r>
            <w:proofErr w:type="spell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./Гкал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/Гкал/час</w:t>
            </w:r>
          </w:p>
        </w:tc>
      </w:tr>
      <w:tr w:rsidR="00A66CA9" w:rsidRPr="00A66CA9" w:rsidTr="00A66CA9">
        <w:trPr>
          <w:trHeight w:val="3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633,62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032141">
        <w:trPr>
          <w:trHeight w:val="4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4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2038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66CA9" w:rsidRPr="00A66CA9" w:rsidTr="00A66CA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CA9" w:rsidRPr="00A66CA9" w:rsidRDefault="00A66CA9" w:rsidP="00A6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032141" w:rsidRDefault="00032141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6CA9" w:rsidRPr="00B75256" w:rsidRDefault="00032141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FA4A5D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*) показатель будет применяться в целях тарифного </w:t>
      </w:r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регулирования</w:t>
      </w:r>
      <w:r w:rsidR="00FA4A5D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наличии регистрации </w:t>
      </w:r>
      <w:proofErr w:type="spellStart"/>
      <w:r w:rsidR="00FA4A5D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теплосетевого</w:t>
      </w:r>
      <w:proofErr w:type="spellEnd"/>
      <w:r w:rsidR="00FA4A5D"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</w:t>
      </w:r>
      <w:r w:rsidRPr="00B75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E56FED" w:rsidRPr="00B75256" w:rsidTr="003F0CCB">
        <w:tc>
          <w:tcPr>
            <w:tcW w:w="7280" w:type="dxa"/>
          </w:tcPr>
          <w:p w:rsidR="00E56FED" w:rsidRPr="00B75256" w:rsidRDefault="00E56FED" w:rsidP="00E56FED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5256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Концедент:</w:t>
            </w:r>
          </w:p>
          <w:p w:rsidR="00E56FED" w:rsidRPr="00B75256" w:rsidRDefault="00E56FED" w:rsidP="00E56FED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5181" w:rsidRPr="00A45181" w:rsidRDefault="00A45181" w:rsidP="00A45181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1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</w:p>
          <w:p w:rsidR="00A45181" w:rsidRPr="00A45181" w:rsidRDefault="00A45181" w:rsidP="00A45181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5181" w:rsidRPr="00A45181" w:rsidRDefault="00A45181" w:rsidP="00A45181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1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 рабочего поселка Краснозерское Краснозерского района Новосибирской области</w:t>
            </w:r>
          </w:p>
          <w:p w:rsidR="00A45181" w:rsidRPr="00A45181" w:rsidRDefault="00A45181" w:rsidP="00A45181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6FED" w:rsidRPr="00B75256" w:rsidRDefault="00A45181" w:rsidP="00A45181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18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______________________В.П. Цуриков</w:t>
            </w:r>
            <w:bookmarkStart w:id="0" w:name="_GoBack"/>
            <w:bookmarkEnd w:id="0"/>
          </w:p>
        </w:tc>
        <w:tc>
          <w:tcPr>
            <w:tcW w:w="7280" w:type="dxa"/>
          </w:tcPr>
          <w:p w:rsidR="00E56FED" w:rsidRPr="00B75256" w:rsidRDefault="00E56FED" w:rsidP="00E56FED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5256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Концессионер:</w:t>
            </w:r>
          </w:p>
        </w:tc>
      </w:tr>
    </w:tbl>
    <w:p w:rsidR="00E56FED" w:rsidRPr="00E56FED" w:rsidRDefault="00E56FED" w:rsidP="00E56FED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6FED" w:rsidRPr="00E56FED" w:rsidRDefault="00E56FED" w:rsidP="00E56FED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6FE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E56FED" w:rsidRDefault="00E56FED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6FED" w:rsidRDefault="00E56FED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E56FED" w:rsidSect="00032141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93" w:rsidRDefault="00647993" w:rsidP="00E56FED">
      <w:pPr>
        <w:spacing w:after="0" w:line="240" w:lineRule="auto"/>
      </w:pPr>
      <w:r>
        <w:separator/>
      </w:r>
    </w:p>
  </w:endnote>
  <w:endnote w:type="continuationSeparator" w:id="0">
    <w:p w:rsidR="00647993" w:rsidRDefault="00647993" w:rsidP="00E5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3559"/>
      <w:docPartObj>
        <w:docPartGallery w:val="Page Numbers (Bottom of Page)"/>
        <w:docPartUnique/>
      </w:docPartObj>
    </w:sdtPr>
    <w:sdtEndPr/>
    <w:sdtContent>
      <w:p w:rsidR="00E56FED" w:rsidRDefault="00E56F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181">
          <w:rPr>
            <w:noProof/>
          </w:rPr>
          <w:t>6</w:t>
        </w:r>
        <w:r>
          <w:fldChar w:fldCharType="end"/>
        </w:r>
      </w:p>
    </w:sdtContent>
  </w:sdt>
  <w:p w:rsidR="00E56FED" w:rsidRDefault="00E56F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93" w:rsidRDefault="00647993" w:rsidP="00E56FED">
      <w:pPr>
        <w:spacing w:after="0" w:line="240" w:lineRule="auto"/>
      </w:pPr>
      <w:r>
        <w:separator/>
      </w:r>
    </w:p>
  </w:footnote>
  <w:footnote w:type="continuationSeparator" w:id="0">
    <w:p w:rsidR="00647993" w:rsidRDefault="00647993" w:rsidP="00E56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DC"/>
    <w:rsid w:val="00032141"/>
    <w:rsid w:val="001341CE"/>
    <w:rsid w:val="00311039"/>
    <w:rsid w:val="003568E1"/>
    <w:rsid w:val="003B1340"/>
    <w:rsid w:val="00473E2E"/>
    <w:rsid w:val="0052417E"/>
    <w:rsid w:val="005C35ED"/>
    <w:rsid w:val="005F5391"/>
    <w:rsid w:val="00647993"/>
    <w:rsid w:val="00737AB2"/>
    <w:rsid w:val="009A1B6C"/>
    <w:rsid w:val="009D0C88"/>
    <w:rsid w:val="00A45181"/>
    <w:rsid w:val="00A549CC"/>
    <w:rsid w:val="00A66CA9"/>
    <w:rsid w:val="00A87DEC"/>
    <w:rsid w:val="00B47A34"/>
    <w:rsid w:val="00B75256"/>
    <w:rsid w:val="00C54960"/>
    <w:rsid w:val="00C61A16"/>
    <w:rsid w:val="00CB7EB6"/>
    <w:rsid w:val="00CF72DC"/>
    <w:rsid w:val="00D4453D"/>
    <w:rsid w:val="00E53A56"/>
    <w:rsid w:val="00E56FED"/>
    <w:rsid w:val="00E8138A"/>
    <w:rsid w:val="00F60AF8"/>
    <w:rsid w:val="00F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56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56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FED"/>
  </w:style>
  <w:style w:type="paragraph" w:styleId="a6">
    <w:name w:val="footer"/>
    <w:basedOn w:val="a"/>
    <w:link w:val="a7"/>
    <w:uiPriority w:val="99"/>
    <w:unhideWhenUsed/>
    <w:rsid w:val="00E5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56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56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FED"/>
  </w:style>
  <w:style w:type="paragraph" w:styleId="a6">
    <w:name w:val="footer"/>
    <w:basedOn w:val="a"/>
    <w:link w:val="a7"/>
    <w:uiPriority w:val="99"/>
    <w:unhideWhenUsed/>
    <w:rsid w:val="00E5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1613-4F90-4B2A-B72C-DF65EE0C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Валерьевна Шейнрок</dc:creator>
  <cp:lastModifiedBy>User</cp:lastModifiedBy>
  <cp:revision>16</cp:revision>
  <dcterms:created xsi:type="dcterms:W3CDTF">2024-04-23T03:36:00Z</dcterms:created>
  <dcterms:modified xsi:type="dcterms:W3CDTF">2024-07-26T09:22:00Z</dcterms:modified>
</cp:coreProperties>
</file>